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EE4" w:rsidRPr="00D33EE4" w:rsidRDefault="00D33EE4" w:rsidP="00D33EE4">
      <w:pPr>
        <w:adjustRightInd w:val="0"/>
        <w:jc w:val="center"/>
        <w:textAlignment w:val="baseline"/>
        <w:rPr>
          <w:rFonts w:ascii="ＭＳ ゴシック" w:eastAsia="ＭＳ ゴシック" w:hAnsi="ＭＳ ゴシック" w:cs="Times New Roman"/>
          <w:b/>
          <w:bCs/>
          <w:color w:val="000000"/>
          <w:kern w:val="0"/>
          <w:sz w:val="30"/>
          <w:szCs w:val="30"/>
          <w:u w:val="double"/>
        </w:rPr>
      </w:pPr>
      <w:bookmarkStart w:id="0" w:name="_GoBack"/>
      <w:bookmarkEnd w:id="0"/>
      <w:r w:rsidRPr="00197667">
        <w:rPr>
          <w:rFonts w:ascii="ＭＳ ゴシック" w:eastAsia="ＭＳ ゴシック" w:hAnsi="ＭＳ ゴシック" w:cs="Times New Roman" w:hint="eastAsia"/>
          <w:b/>
          <w:bCs/>
          <w:spacing w:val="17"/>
          <w:kern w:val="0"/>
          <w:sz w:val="30"/>
          <w:szCs w:val="30"/>
          <w:u w:val="double"/>
          <w:fitText w:val="2320" w:id="2073190912"/>
        </w:rPr>
        <w:t>商品概要説明</w:t>
      </w:r>
      <w:r w:rsidRPr="00197667">
        <w:rPr>
          <w:rFonts w:ascii="ＭＳ ゴシック" w:eastAsia="ＭＳ ゴシック" w:hAnsi="ＭＳ ゴシック" w:cs="Times New Roman" w:hint="eastAsia"/>
          <w:b/>
          <w:bCs/>
          <w:spacing w:val="4"/>
          <w:kern w:val="0"/>
          <w:sz w:val="30"/>
          <w:szCs w:val="30"/>
          <w:u w:val="double"/>
          <w:fitText w:val="2320" w:id="2073190912"/>
        </w:rPr>
        <w:t>書</w:t>
      </w:r>
    </w:p>
    <w:p w:rsidR="00D33EE4" w:rsidRPr="00F154B2" w:rsidRDefault="00B47ACF" w:rsidP="00D33EE4">
      <w:pPr>
        <w:adjustRightInd w:val="0"/>
        <w:jc w:val="center"/>
        <w:textAlignment w:val="baseline"/>
        <w:rPr>
          <w:rFonts w:ascii="ＭＳ Ｐ明朝" w:eastAsia="ＭＳ 明朝" w:hAnsi="Century" w:cs="Times New Roman"/>
          <w:b/>
          <w:bCs/>
          <w:color w:val="000000"/>
          <w:kern w:val="0"/>
          <w:sz w:val="24"/>
          <w:szCs w:val="24"/>
        </w:rPr>
      </w:pPr>
      <w:r w:rsidRPr="00F154B2">
        <w:rPr>
          <w:rFonts w:ascii="ＭＳ Ｐ明朝" w:eastAsia="ＭＳ 明朝" w:hAnsi="Century" w:cs="Times New Roman" w:hint="eastAsia"/>
          <w:b/>
          <w:bCs/>
          <w:color w:val="000000"/>
          <w:kern w:val="0"/>
          <w:sz w:val="24"/>
          <w:szCs w:val="24"/>
        </w:rPr>
        <w:t>普通</w:t>
      </w:r>
      <w:r w:rsidR="00D33EE4" w:rsidRPr="00F154B2">
        <w:rPr>
          <w:rFonts w:ascii="ＭＳ Ｐ明朝" w:eastAsia="ＭＳ 明朝" w:hAnsi="Century" w:cs="Times New Roman" w:hint="eastAsia"/>
          <w:b/>
          <w:bCs/>
          <w:color w:val="000000"/>
          <w:kern w:val="0"/>
          <w:sz w:val="24"/>
          <w:szCs w:val="24"/>
        </w:rPr>
        <w:t>貯金</w:t>
      </w:r>
      <w:r w:rsidRPr="00F154B2">
        <w:rPr>
          <w:rFonts w:ascii="ＭＳ Ｐ明朝" w:eastAsia="ＭＳ 明朝" w:hAnsi="Century" w:cs="Times New Roman" w:hint="eastAsia"/>
          <w:b/>
          <w:bCs/>
          <w:color w:val="000000"/>
          <w:kern w:val="0"/>
          <w:sz w:val="24"/>
          <w:szCs w:val="24"/>
        </w:rPr>
        <w:t>無利息型（決済用）</w:t>
      </w:r>
    </w:p>
    <w:p w:rsidR="00E31ED9" w:rsidRDefault="00E31ED9" w:rsidP="00E31ED9">
      <w:pPr>
        <w:rPr>
          <w:rFonts w:ascii="ＭＳ 明朝" w:eastAsia="ＭＳ 明朝" w:hAnsi="ＭＳ 明朝" w:cs="Times New Roman"/>
          <w:color w:val="000000"/>
          <w:spacing w:val="-4"/>
          <w:kern w:val="0"/>
          <w:sz w:val="24"/>
          <w:szCs w:val="24"/>
        </w:rPr>
      </w:pPr>
      <w:r w:rsidRPr="00D33EE4">
        <w:rPr>
          <w:rFonts w:ascii="ＭＳ 明朝" w:eastAsia="ＭＳ 明朝" w:hAnsi="ＭＳ 明朝" w:cs="Times New Roman" w:hint="eastAsia"/>
          <w:color w:val="000000"/>
          <w:spacing w:val="-4"/>
          <w:kern w:val="0"/>
          <w:sz w:val="24"/>
          <w:szCs w:val="24"/>
        </w:rPr>
        <w:t xml:space="preserve">　　　　　　　　　　　　　　　　　　　　　　　　　　　　　　　　（20</w:t>
      </w:r>
      <w:r w:rsidR="0019793D">
        <w:rPr>
          <w:rFonts w:ascii="ＭＳ 明朝" w:eastAsia="ＭＳ 明朝" w:hAnsi="ＭＳ 明朝" w:cs="Times New Roman"/>
          <w:color w:val="000000"/>
          <w:spacing w:val="-4"/>
          <w:kern w:val="0"/>
          <w:sz w:val="24"/>
          <w:szCs w:val="24"/>
        </w:rPr>
        <w:t>25</w:t>
      </w:r>
      <w:r w:rsidRPr="00D33EE4">
        <w:rPr>
          <w:rFonts w:ascii="ＭＳ 明朝" w:eastAsia="ＭＳ 明朝" w:hAnsi="ＭＳ 明朝" w:cs="Times New Roman" w:hint="eastAsia"/>
          <w:color w:val="000000"/>
          <w:spacing w:val="-4"/>
          <w:kern w:val="0"/>
          <w:sz w:val="24"/>
          <w:szCs w:val="24"/>
        </w:rPr>
        <w:t>年</w:t>
      </w:r>
      <w:r w:rsidR="00F154B2">
        <w:rPr>
          <w:rFonts w:ascii="ＭＳ 明朝" w:eastAsia="ＭＳ 明朝" w:hAnsi="ＭＳ 明朝" w:cs="Times New Roman" w:hint="eastAsia"/>
          <w:color w:val="000000"/>
          <w:spacing w:val="-4"/>
          <w:kern w:val="0"/>
          <w:sz w:val="24"/>
          <w:szCs w:val="24"/>
        </w:rPr>
        <w:t>11</w:t>
      </w:r>
      <w:r w:rsidRPr="00D33EE4">
        <w:rPr>
          <w:rFonts w:ascii="ＭＳ 明朝" w:eastAsia="ＭＳ 明朝" w:hAnsi="ＭＳ 明朝" w:cs="Times New Roman" w:hint="eastAsia"/>
          <w:color w:val="000000"/>
          <w:spacing w:val="-4"/>
          <w:kern w:val="0"/>
          <w:sz w:val="24"/>
          <w:szCs w:val="24"/>
        </w:rPr>
        <w:t>月</w:t>
      </w:r>
      <w:r w:rsidR="0019793D">
        <w:rPr>
          <w:rFonts w:ascii="ＭＳ 明朝" w:eastAsia="ＭＳ 明朝" w:hAnsi="ＭＳ 明朝" w:cs="Times New Roman"/>
          <w:color w:val="000000"/>
          <w:spacing w:val="-4"/>
          <w:kern w:val="0"/>
          <w:sz w:val="24"/>
          <w:szCs w:val="24"/>
        </w:rPr>
        <w:t>15</w:t>
      </w:r>
      <w:r w:rsidRPr="00D33EE4">
        <w:rPr>
          <w:rFonts w:ascii="ＭＳ 明朝" w:eastAsia="ＭＳ 明朝" w:hAnsi="ＭＳ 明朝" w:cs="Times New Roman" w:hint="eastAsia"/>
          <w:color w:val="000000"/>
          <w:spacing w:val="-4"/>
          <w:kern w:val="0"/>
          <w:sz w:val="24"/>
          <w:szCs w:val="24"/>
        </w:rPr>
        <w:t>日現在）</w:t>
      </w:r>
    </w:p>
    <w:tbl>
      <w:tblPr>
        <w:tblW w:w="10206"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92"/>
        <w:gridCol w:w="8014"/>
      </w:tblGrid>
      <w:tr w:rsidR="00B47ACF" w:rsidRPr="00F154B2" w:rsidTr="00B47ACF">
        <w:tc>
          <w:tcPr>
            <w:tcW w:w="2192" w:type="dxa"/>
            <w:tcBorders>
              <w:top w:val="single" w:sz="6" w:space="0" w:color="auto"/>
              <w:left w:val="single" w:sz="6" w:space="0" w:color="auto"/>
              <w:bottom w:val="single" w:sz="6" w:space="0" w:color="auto"/>
              <w:right w:val="single" w:sz="6" w:space="0" w:color="auto"/>
            </w:tcBorders>
          </w:tcPr>
          <w:p w:rsidR="00B47ACF" w:rsidRPr="00F154B2" w:rsidRDefault="00B47ACF" w:rsidP="00B47ACF">
            <w:pPr>
              <w:adjustRightInd w:val="0"/>
              <w:spacing w:line="300" w:lineRule="exact"/>
              <w:textAlignment w:val="baseline"/>
              <w:rPr>
                <w:rFonts w:asciiTheme="minorEastAsia" w:hAnsiTheme="minorEastAsia" w:cs="Times New Roman"/>
                <w:color w:val="000000"/>
                <w:kern w:val="0"/>
                <w:sz w:val="22"/>
              </w:rPr>
            </w:pPr>
            <w:r w:rsidRPr="00F154B2">
              <w:rPr>
                <w:rFonts w:asciiTheme="minorEastAsia" w:hAnsiTheme="minorEastAsia" w:cs="Times New Roman" w:hint="eastAsia"/>
                <w:color w:val="000000"/>
                <w:kern w:val="0"/>
                <w:sz w:val="22"/>
              </w:rPr>
              <w:t>１．商品名</w:t>
            </w:r>
          </w:p>
          <w:p w:rsidR="00B47ACF" w:rsidRPr="00F154B2" w:rsidRDefault="00B47ACF" w:rsidP="00B47ACF">
            <w:pPr>
              <w:adjustRightInd w:val="0"/>
              <w:spacing w:line="300" w:lineRule="exact"/>
              <w:ind w:hanging="96"/>
              <w:textAlignment w:val="baseline"/>
              <w:rPr>
                <w:rFonts w:asciiTheme="minorEastAsia" w:hAnsiTheme="minorEastAsia" w:cs="Times New Roman"/>
                <w:color w:val="000000"/>
                <w:kern w:val="0"/>
                <w:sz w:val="22"/>
              </w:rPr>
            </w:pPr>
            <w:r w:rsidRPr="00F154B2">
              <w:rPr>
                <w:rFonts w:asciiTheme="minorEastAsia" w:hAnsiTheme="minorEastAsia" w:cs="Times New Roman"/>
                <w:color w:val="000000"/>
                <w:kern w:val="0"/>
                <w:sz w:val="22"/>
              </w:rPr>
              <w:t xml:space="preserve">   </w:t>
            </w:r>
            <w:r w:rsidRPr="00F154B2">
              <w:rPr>
                <w:rFonts w:asciiTheme="minorEastAsia" w:hAnsiTheme="minorEastAsia" w:cs="Times New Roman" w:hint="eastAsia"/>
                <w:color w:val="000000"/>
                <w:kern w:val="0"/>
                <w:sz w:val="22"/>
              </w:rPr>
              <w:t>（愛　称）</w:t>
            </w:r>
          </w:p>
        </w:tc>
        <w:tc>
          <w:tcPr>
            <w:tcW w:w="8014" w:type="dxa"/>
            <w:tcBorders>
              <w:top w:val="single" w:sz="6" w:space="0" w:color="auto"/>
              <w:left w:val="single" w:sz="6" w:space="0" w:color="auto"/>
              <w:bottom w:val="single" w:sz="6" w:space="0" w:color="auto"/>
              <w:right w:val="single" w:sz="6" w:space="0" w:color="auto"/>
            </w:tcBorders>
            <w:vAlign w:val="center"/>
          </w:tcPr>
          <w:p w:rsidR="00B47ACF" w:rsidRPr="00F154B2" w:rsidRDefault="00B47ACF" w:rsidP="00B47ACF">
            <w:pPr>
              <w:adjustRightInd w:val="0"/>
              <w:spacing w:line="300" w:lineRule="exact"/>
              <w:textAlignment w:val="baseline"/>
              <w:rPr>
                <w:rFonts w:asciiTheme="minorEastAsia" w:hAnsiTheme="minorEastAsia" w:cs="Times New Roman"/>
                <w:color w:val="000000"/>
                <w:kern w:val="0"/>
                <w:sz w:val="22"/>
              </w:rPr>
            </w:pPr>
            <w:r w:rsidRPr="00F154B2">
              <w:rPr>
                <w:rFonts w:asciiTheme="minorEastAsia" w:hAnsiTheme="minorEastAsia" w:cs="Times New Roman" w:hint="eastAsia"/>
                <w:color w:val="000000"/>
                <w:kern w:val="0"/>
                <w:sz w:val="22"/>
              </w:rPr>
              <w:t>○普通貯金無利息型（決済用）</w:t>
            </w:r>
          </w:p>
        </w:tc>
      </w:tr>
      <w:tr w:rsidR="00B47ACF" w:rsidRPr="00F154B2" w:rsidTr="00B47ACF">
        <w:tc>
          <w:tcPr>
            <w:tcW w:w="2192" w:type="dxa"/>
            <w:tcBorders>
              <w:top w:val="single" w:sz="6" w:space="0" w:color="auto"/>
              <w:left w:val="single" w:sz="6" w:space="0" w:color="auto"/>
              <w:bottom w:val="single" w:sz="6" w:space="0" w:color="auto"/>
              <w:right w:val="single" w:sz="6" w:space="0" w:color="auto"/>
            </w:tcBorders>
          </w:tcPr>
          <w:p w:rsidR="00B47ACF" w:rsidRPr="00F154B2" w:rsidRDefault="00B47ACF" w:rsidP="00B47ACF">
            <w:pPr>
              <w:adjustRightInd w:val="0"/>
              <w:spacing w:line="300" w:lineRule="exact"/>
              <w:textAlignment w:val="baseline"/>
              <w:rPr>
                <w:rFonts w:asciiTheme="minorEastAsia" w:hAnsiTheme="minorEastAsia" w:cs="Times New Roman"/>
                <w:color w:val="000000"/>
                <w:kern w:val="0"/>
                <w:sz w:val="22"/>
              </w:rPr>
            </w:pPr>
            <w:r w:rsidRPr="00F154B2">
              <w:rPr>
                <w:rFonts w:asciiTheme="minorEastAsia" w:hAnsiTheme="minorEastAsia" w:cs="Times New Roman" w:hint="eastAsia"/>
                <w:color w:val="000000"/>
                <w:kern w:val="0"/>
                <w:sz w:val="22"/>
              </w:rPr>
              <w:t>２．販売対象</w:t>
            </w:r>
          </w:p>
        </w:tc>
        <w:tc>
          <w:tcPr>
            <w:tcW w:w="8014" w:type="dxa"/>
            <w:tcBorders>
              <w:top w:val="single" w:sz="6" w:space="0" w:color="auto"/>
              <w:left w:val="single" w:sz="6" w:space="0" w:color="auto"/>
              <w:bottom w:val="single" w:sz="6" w:space="0" w:color="auto"/>
              <w:right w:val="single" w:sz="6" w:space="0" w:color="auto"/>
            </w:tcBorders>
          </w:tcPr>
          <w:p w:rsidR="00B47ACF" w:rsidRPr="00F154B2" w:rsidRDefault="00B47ACF" w:rsidP="00B47ACF">
            <w:pPr>
              <w:adjustRightInd w:val="0"/>
              <w:spacing w:line="300" w:lineRule="exact"/>
              <w:textAlignment w:val="baseline"/>
              <w:rPr>
                <w:rFonts w:asciiTheme="minorEastAsia" w:hAnsiTheme="minorEastAsia" w:cs="Times New Roman"/>
                <w:color w:val="000000"/>
                <w:kern w:val="0"/>
                <w:sz w:val="22"/>
              </w:rPr>
            </w:pPr>
            <w:r w:rsidRPr="00F154B2">
              <w:rPr>
                <w:rFonts w:asciiTheme="minorEastAsia" w:hAnsiTheme="minorEastAsia" w:cs="Times New Roman" w:hint="eastAsia"/>
                <w:color w:val="000000"/>
                <w:kern w:val="0"/>
                <w:sz w:val="22"/>
              </w:rPr>
              <w:t>○個人・法人・任意団体</w:t>
            </w:r>
          </w:p>
        </w:tc>
      </w:tr>
      <w:tr w:rsidR="00B47ACF" w:rsidRPr="00F154B2" w:rsidTr="00B47ACF">
        <w:tc>
          <w:tcPr>
            <w:tcW w:w="2192" w:type="dxa"/>
            <w:tcBorders>
              <w:top w:val="single" w:sz="6" w:space="0" w:color="auto"/>
              <w:left w:val="single" w:sz="6" w:space="0" w:color="auto"/>
              <w:bottom w:val="single" w:sz="6" w:space="0" w:color="auto"/>
              <w:right w:val="single" w:sz="6" w:space="0" w:color="auto"/>
            </w:tcBorders>
          </w:tcPr>
          <w:p w:rsidR="00B47ACF" w:rsidRPr="00F154B2" w:rsidRDefault="00B47ACF" w:rsidP="00B47ACF">
            <w:pPr>
              <w:adjustRightInd w:val="0"/>
              <w:spacing w:line="300" w:lineRule="exact"/>
              <w:textAlignment w:val="baseline"/>
              <w:rPr>
                <w:rFonts w:asciiTheme="minorEastAsia" w:hAnsiTheme="minorEastAsia" w:cs="Times New Roman"/>
                <w:color w:val="000000"/>
                <w:kern w:val="0"/>
                <w:sz w:val="22"/>
              </w:rPr>
            </w:pPr>
            <w:r w:rsidRPr="00F154B2">
              <w:rPr>
                <w:rFonts w:asciiTheme="minorEastAsia" w:hAnsiTheme="minorEastAsia" w:cs="Times New Roman" w:hint="eastAsia"/>
                <w:color w:val="000000"/>
                <w:kern w:val="0"/>
                <w:sz w:val="22"/>
              </w:rPr>
              <w:t>３．期　間</w:t>
            </w:r>
          </w:p>
        </w:tc>
        <w:tc>
          <w:tcPr>
            <w:tcW w:w="8014" w:type="dxa"/>
            <w:tcBorders>
              <w:top w:val="single" w:sz="6" w:space="0" w:color="auto"/>
              <w:left w:val="single" w:sz="6" w:space="0" w:color="auto"/>
              <w:bottom w:val="single" w:sz="6" w:space="0" w:color="auto"/>
              <w:right w:val="single" w:sz="6" w:space="0" w:color="auto"/>
            </w:tcBorders>
          </w:tcPr>
          <w:p w:rsidR="00B47ACF" w:rsidRPr="00F154B2" w:rsidRDefault="00B47ACF" w:rsidP="00B47ACF">
            <w:pPr>
              <w:adjustRightInd w:val="0"/>
              <w:spacing w:line="300" w:lineRule="exact"/>
              <w:ind w:left="91" w:hanging="91"/>
              <w:textAlignment w:val="baseline"/>
              <w:rPr>
                <w:rFonts w:asciiTheme="minorEastAsia" w:hAnsiTheme="minorEastAsia" w:cs="Times New Roman"/>
                <w:color w:val="000000"/>
                <w:kern w:val="0"/>
                <w:sz w:val="22"/>
              </w:rPr>
            </w:pPr>
            <w:r w:rsidRPr="00F154B2">
              <w:rPr>
                <w:rFonts w:asciiTheme="minorEastAsia" w:hAnsiTheme="minorEastAsia" w:cs="Times New Roman" w:hint="eastAsia"/>
                <w:color w:val="000000"/>
                <w:kern w:val="0"/>
                <w:sz w:val="22"/>
              </w:rPr>
              <w:t>○期間の定めはありません。</w:t>
            </w:r>
          </w:p>
        </w:tc>
      </w:tr>
      <w:tr w:rsidR="00B47ACF" w:rsidRPr="00F154B2" w:rsidTr="00B47ACF">
        <w:tc>
          <w:tcPr>
            <w:tcW w:w="2192" w:type="dxa"/>
            <w:tcBorders>
              <w:top w:val="single" w:sz="6" w:space="0" w:color="auto"/>
              <w:left w:val="single" w:sz="6" w:space="0" w:color="auto"/>
              <w:bottom w:val="single" w:sz="6" w:space="0" w:color="auto"/>
              <w:right w:val="single" w:sz="6" w:space="0" w:color="auto"/>
            </w:tcBorders>
          </w:tcPr>
          <w:p w:rsidR="00B47ACF" w:rsidRPr="00F154B2" w:rsidRDefault="00B47ACF" w:rsidP="00B47ACF">
            <w:pPr>
              <w:adjustRightInd w:val="0"/>
              <w:spacing w:line="300" w:lineRule="exact"/>
              <w:textAlignment w:val="baseline"/>
              <w:rPr>
                <w:rFonts w:asciiTheme="minorEastAsia" w:hAnsiTheme="minorEastAsia" w:cs="Times New Roman"/>
                <w:color w:val="000000"/>
                <w:kern w:val="0"/>
                <w:sz w:val="22"/>
              </w:rPr>
            </w:pPr>
            <w:r w:rsidRPr="00F154B2">
              <w:rPr>
                <w:rFonts w:asciiTheme="minorEastAsia" w:hAnsiTheme="minorEastAsia" w:cs="Times New Roman" w:hint="eastAsia"/>
                <w:color w:val="000000"/>
                <w:kern w:val="0"/>
                <w:sz w:val="22"/>
              </w:rPr>
              <w:t>４．預入方法</w:t>
            </w:r>
          </w:p>
          <w:p w:rsidR="00B47ACF" w:rsidRPr="00F154B2" w:rsidRDefault="00B47ACF" w:rsidP="00B47ACF">
            <w:pPr>
              <w:adjustRightInd w:val="0"/>
              <w:spacing w:line="300" w:lineRule="exact"/>
              <w:textAlignment w:val="baseline"/>
              <w:rPr>
                <w:rFonts w:asciiTheme="minorEastAsia" w:hAnsiTheme="minorEastAsia" w:cs="Times New Roman"/>
                <w:color w:val="000000"/>
                <w:kern w:val="0"/>
                <w:sz w:val="22"/>
              </w:rPr>
            </w:pPr>
            <w:r w:rsidRPr="00F154B2">
              <w:rPr>
                <w:rFonts w:asciiTheme="minorEastAsia" w:hAnsiTheme="minorEastAsia" w:cs="Times New Roman"/>
                <w:color w:val="000000"/>
                <w:kern w:val="0"/>
                <w:sz w:val="22"/>
              </w:rPr>
              <w:t xml:space="preserve">  (1) </w:t>
            </w:r>
            <w:r w:rsidRPr="00F154B2">
              <w:rPr>
                <w:rFonts w:asciiTheme="minorEastAsia" w:hAnsiTheme="minorEastAsia" w:cs="Times New Roman" w:hint="eastAsia"/>
                <w:color w:val="000000"/>
                <w:kern w:val="0"/>
                <w:sz w:val="22"/>
              </w:rPr>
              <w:t>預入方法</w:t>
            </w:r>
          </w:p>
          <w:p w:rsidR="00B47ACF" w:rsidRPr="00F154B2" w:rsidRDefault="00B47ACF" w:rsidP="00B47ACF">
            <w:pPr>
              <w:adjustRightInd w:val="0"/>
              <w:spacing w:line="300" w:lineRule="exact"/>
              <w:textAlignment w:val="baseline"/>
              <w:rPr>
                <w:rFonts w:asciiTheme="minorEastAsia" w:hAnsiTheme="minorEastAsia" w:cs="Times New Roman"/>
                <w:color w:val="000000"/>
                <w:kern w:val="0"/>
                <w:sz w:val="22"/>
              </w:rPr>
            </w:pPr>
            <w:r w:rsidRPr="00F154B2">
              <w:rPr>
                <w:rFonts w:asciiTheme="minorEastAsia" w:hAnsiTheme="minorEastAsia" w:cs="Times New Roman"/>
                <w:color w:val="000000"/>
                <w:kern w:val="0"/>
                <w:sz w:val="22"/>
              </w:rPr>
              <w:t xml:space="preserve">  (2) </w:t>
            </w:r>
            <w:r w:rsidRPr="00F154B2">
              <w:rPr>
                <w:rFonts w:asciiTheme="minorEastAsia" w:hAnsiTheme="minorEastAsia" w:cs="Times New Roman" w:hint="eastAsia"/>
                <w:color w:val="000000"/>
                <w:kern w:val="0"/>
                <w:sz w:val="22"/>
              </w:rPr>
              <w:t>預入金額</w:t>
            </w:r>
          </w:p>
          <w:p w:rsidR="00B47ACF" w:rsidRPr="00F154B2" w:rsidRDefault="00B47ACF" w:rsidP="00B47ACF">
            <w:pPr>
              <w:adjustRightInd w:val="0"/>
              <w:spacing w:line="300" w:lineRule="exact"/>
              <w:textAlignment w:val="baseline"/>
              <w:rPr>
                <w:rFonts w:asciiTheme="minorEastAsia" w:hAnsiTheme="minorEastAsia" w:cs="Times New Roman"/>
                <w:color w:val="000000"/>
                <w:kern w:val="0"/>
                <w:sz w:val="22"/>
              </w:rPr>
            </w:pPr>
            <w:r w:rsidRPr="00F154B2">
              <w:rPr>
                <w:rFonts w:asciiTheme="minorEastAsia" w:hAnsiTheme="minorEastAsia" w:cs="Times New Roman"/>
                <w:color w:val="000000"/>
                <w:kern w:val="0"/>
                <w:sz w:val="22"/>
              </w:rPr>
              <w:t xml:space="preserve">  (3) </w:t>
            </w:r>
            <w:r w:rsidRPr="00F154B2">
              <w:rPr>
                <w:rFonts w:asciiTheme="minorEastAsia" w:hAnsiTheme="minorEastAsia" w:cs="Times New Roman" w:hint="eastAsia"/>
                <w:color w:val="000000"/>
                <w:kern w:val="0"/>
                <w:sz w:val="22"/>
              </w:rPr>
              <w:t>預入単位</w:t>
            </w:r>
          </w:p>
        </w:tc>
        <w:tc>
          <w:tcPr>
            <w:tcW w:w="8014" w:type="dxa"/>
            <w:tcBorders>
              <w:top w:val="single" w:sz="6" w:space="0" w:color="auto"/>
              <w:left w:val="single" w:sz="6" w:space="0" w:color="auto"/>
              <w:bottom w:val="single" w:sz="6" w:space="0" w:color="auto"/>
              <w:right w:val="single" w:sz="6" w:space="0" w:color="auto"/>
            </w:tcBorders>
          </w:tcPr>
          <w:p w:rsidR="00B47ACF" w:rsidRPr="00F154B2" w:rsidRDefault="00B47ACF" w:rsidP="00B47ACF">
            <w:pPr>
              <w:adjustRightInd w:val="0"/>
              <w:spacing w:line="300" w:lineRule="exact"/>
              <w:textAlignment w:val="baseline"/>
              <w:rPr>
                <w:rFonts w:asciiTheme="minorEastAsia" w:hAnsiTheme="minorEastAsia" w:cs="Times New Roman"/>
                <w:color w:val="000000"/>
                <w:kern w:val="0"/>
                <w:sz w:val="22"/>
              </w:rPr>
            </w:pPr>
          </w:p>
          <w:p w:rsidR="00B47ACF" w:rsidRPr="00F154B2" w:rsidRDefault="00B47ACF" w:rsidP="00B47ACF">
            <w:pPr>
              <w:adjustRightInd w:val="0"/>
              <w:spacing w:line="300" w:lineRule="exact"/>
              <w:textAlignment w:val="baseline"/>
              <w:rPr>
                <w:rFonts w:asciiTheme="minorEastAsia" w:hAnsiTheme="minorEastAsia" w:cs="Times New Roman"/>
                <w:color w:val="000000"/>
                <w:kern w:val="0"/>
                <w:sz w:val="22"/>
              </w:rPr>
            </w:pPr>
            <w:r w:rsidRPr="00F154B2">
              <w:rPr>
                <w:rFonts w:asciiTheme="minorEastAsia" w:hAnsiTheme="minorEastAsia" w:cs="Times New Roman" w:hint="eastAsia"/>
                <w:color w:val="000000"/>
                <w:kern w:val="0"/>
                <w:sz w:val="22"/>
              </w:rPr>
              <w:t>○随時預け入れができます。</w:t>
            </w:r>
          </w:p>
          <w:p w:rsidR="00B47ACF" w:rsidRPr="00F154B2" w:rsidRDefault="00B47ACF" w:rsidP="00B47ACF">
            <w:pPr>
              <w:adjustRightInd w:val="0"/>
              <w:spacing w:line="300" w:lineRule="exact"/>
              <w:textAlignment w:val="baseline"/>
              <w:rPr>
                <w:rFonts w:asciiTheme="minorEastAsia" w:hAnsiTheme="minorEastAsia" w:cs="Times New Roman"/>
                <w:color w:val="000000"/>
                <w:kern w:val="0"/>
                <w:sz w:val="22"/>
              </w:rPr>
            </w:pPr>
            <w:r w:rsidRPr="00F154B2">
              <w:rPr>
                <w:rFonts w:asciiTheme="minorEastAsia" w:hAnsiTheme="minorEastAsia" w:cs="Times New Roman" w:hint="eastAsia"/>
                <w:color w:val="000000"/>
                <w:kern w:val="0"/>
                <w:sz w:val="22"/>
              </w:rPr>
              <w:t>○１円以上</w:t>
            </w:r>
          </w:p>
          <w:p w:rsidR="00B47ACF" w:rsidRPr="00F154B2" w:rsidRDefault="00B47ACF" w:rsidP="00B47ACF">
            <w:pPr>
              <w:adjustRightInd w:val="0"/>
              <w:spacing w:line="300" w:lineRule="exact"/>
              <w:textAlignment w:val="baseline"/>
              <w:rPr>
                <w:rFonts w:asciiTheme="minorEastAsia" w:hAnsiTheme="minorEastAsia" w:cs="Times New Roman"/>
                <w:color w:val="000000"/>
                <w:kern w:val="0"/>
                <w:sz w:val="22"/>
              </w:rPr>
            </w:pPr>
            <w:r w:rsidRPr="00F154B2">
              <w:rPr>
                <w:rFonts w:asciiTheme="minorEastAsia" w:hAnsiTheme="minorEastAsia" w:cs="Times New Roman" w:hint="eastAsia"/>
                <w:color w:val="000000"/>
                <w:kern w:val="0"/>
                <w:sz w:val="22"/>
              </w:rPr>
              <w:t>○１円単位</w:t>
            </w:r>
          </w:p>
        </w:tc>
      </w:tr>
      <w:tr w:rsidR="00B47ACF" w:rsidRPr="00F154B2" w:rsidTr="00B47ACF">
        <w:tc>
          <w:tcPr>
            <w:tcW w:w="2192" w:type="dxa"/>
            <w:tcBorders>
              <w:top w:val="single" w:sz="6" w:space="0" w:color="auto"/>
              <w:left w:val="single" w:sz="6" w:space="0" w:color="auto"/>
              <w:bottom w:val="single" w:sz="6" w:space="0" w:color="auto"/>
              <w:right w:val="single" w:sz="6" w:space="0" w:color="auto"/>
            </w:tcBorders>
          </w:tcPr>
          <w:p w:rsidR="00B47ACF" w:rsidRPr="00F154B2" w:rsidRDefault="00B47ACF" w:rsidP="00B47ACF">
            <w:pPr>
              <w:adjustRightInd w:val="0"/>
              <w:spacing w:line="300" w:lineRule="exact"/>
              <w:textAlignment w:val="baseline"/>
              <w:rPr>
                <w:rFonts w:asciiTheme="minorEastAsia" w:hAnsiTheme="minorEastAsia" w:cs="Times New Roman"/>
                <w:color w:val="000000"/>
                <w:kern w:val="0"/>
                <w:sz w:val="22"/>
              </w:rPr>
            </w:pPr>
            <w:r w:rsidRPr="00F154B2">
              <w:rPr>
                <w:rFonts w:asciiTheme="minorEastAsia" w:hAnsiTheme="minorEastAsia" w:cs="Times New Roman" w:hint="eastAsia"/>
                <w:color w:val="000000"/>
                <w:kern w:val="0"/>
                <w:sz w:val="22"/>
              </w:rPr>
              <w:t>５．払戻方法</w:t>
            </w:r>
          </w:p>
        </w:tc>
        <w:tc>
          <w:tcPr>
            <w:tcW w:w="8014" w:type="dxa"/>
            <w:tcBorders>
              <w:top w:val="single" w:sz="6" w:space="0" w:color="auto"/>
              <w:left w:val="single" w:sz="6" w:space="0" w:color="auto"/>
              <w:bottom w:val="single" w:sz="6" w:space="0" w:color="auto"/>
              <w:right w:val="single" w:sz="6" w:space="0" w:color="auto"/>
            </w:tcBorders>
          </w:tcPr>
          <w:p w:rsidR="00B47ACF" w:rsidRPr="00F154B2" w:rsidRDefault="00B47ACF" w:rsidP="00B47ACF">
            <w:pPr>
              <w:adjustRightInd w:val="0"/>
              <w:spacing w:line="300" w:lineRule="exact"/>
              <w:textAlignment w:val="baseline"/>
              <w:rPr>
                <w:rFonts w:asciiTheme="minorEastAsia" w:hAnsiTheme="minorEastAsia" w:cs="Times New Roman"/>
                <w:color w:val="000000"/>
                <w:kern w:val="0"/>
                <w:sz w:val="22"/>
              </w:rPr>
            </w:pPr>
            <w:r w:rsidRPr="00F154B2">
              <w:rPr>
                <w:rFonts w:asciiTheme="minorEastAsia" w:hAnsiTheme="minorEastAsia" w:cs="Times New Roman" w:hint="eastAsia"/>
                <w:color w:val="000000"/>
                <w:kern w:val="0"/>
                <w:sz w:val="22"/>
              </w:rPr>
              <w:t>○随時払い戻しができます。</w:t>
            </w:r>
          </w:p>
        </w:tc>
      </w:tr>
      <w:tr w:rsidR="00B47ACF" w:rsidRPr="00F154B2" w:rsidTr="00B47ACF">
        <w:tc>
          <w:tcPr>
            <w:tcW w:w="2192" w:type="dxa"/>
            <w:tcBorders>
              <w:top w:val="single" w:sz="6" w:space="0" w:color="auto"/>
              <w:left w:val="single" w:sz="6" w:space="0" w:color="auto"/>
              <w:bottom w:val="single" w:sz="6" w:space="0" w:color="auto"/>
              <w:right w:val="single" w:sz="6" w:space="0" w:color="auto"/>
            </w:tcBorders>
          </w:tcPr>
          <w:p w:rsidR="00B47ACF" w:rsidRPr="00F154B2" w:rsidRDefault="00B47ACF" w:rsidP="00B47ACF">
            <w:pPr>
              <w:adjustRightInd w:val="0"/>
              <w:spacing w:line="300" w:lineRule="exact"/>
              <w:textAlignment w:val="baseline"/>
              <w:rPr>
                <w:rFonts w:asciiTheme="minorEastAsia" w:hAnsiTheme="minorEastAsia" w:cs="Times New Roman"/>
                <w:color w:val="000000"/>
                <w:kern w:val="0"/>
                <w:sz w:val="22"/>
              </w:rPr>
            </w:pPr>
            <w:r w:rsidRPr="00F154B2">
              <w:rPr>
                <w:rFonts w:asciiTheme="minorEastAsia" w:hAnsiTheme="minorEastAsia" w:cs="Times New Roman" w:hint="eastAsia"/>
                <w:color w:val="000000"/>
                <w:kern w:val="0"/>
                <w:sz w:val="22"/>
              </w:rPr>
              <w:t>６．利　息</w:t>
            </w:r>
          </w:p>
        </w:tc>
        <w:tc>
          <w:tcPr>
            <w:tcW w:w="8014" w:type="dxa"/>
            <w:tcBorders>
              <w:top w:val="single" w:sz="6" w:space="0" w:color="auto"/>
              <w:left w:val="single" w:sz="6" w:space="0" w:color="auto"/>
              <w:bottom w:val="single" w:sz="6" w:space="0" w:color="auto"/>
              <w:right w:val="single" w:sz="6" w:space="0" w:color="auto"/>
            </w:tcBorders>
          </w:tcPr>
          <w:p w:rsidR="00B47ACF" w:rsidRPr="00F154B2" w:rsidRDefault="00B47ACF" w:rsidP="00B47ACF">
            <w:pPr>
              <w:adjustRightInd w:val="0"/>
              <w:spacing w:line="300" w:lineRule="exact"/>
              <w:textAlignment w:val="baseline"/>
              <w:rPr>
                <w:rFonts w:asciiTheme="minorEastAsia" w:hAnsiTheme="minorEastAsia" w:cs="Times New Roman"/>
                <w:color w:val="000000"/>
                <w:kern w:val="0"/>
                <w:sz w:val="22"/>
              </w:rPr>
            </w:pPr>
            <w:r w:rsidRPr="00F154B2">
              <w:rPr>
                <w:rFonts w:asciiTheme="minorEastAsia" w:hAnsiTheme="minorEastAsia" w:cs="Times New Roman" w:hint="eastAsia"/>
                <w:color w:val="000000"/>
                <w:kern w:val="0"/>
                <w:sz w:val="22"/>
              </w:rPr>
              <w:t>○無利息となります。</w:t>
            </w:r>
          </w:p>
        </w:tc>
      </w:tr>
      <w:tr w:rsidR="00B47ACF" w:rsidRPr="00F154B2" w:rsidTr="00B47ACF">
        <w:tc>
          <w:tcPr>
            <w:tcW w:w="2192" w:type="dxa"/>
            <w:tcBorders>
              <w:top w:val="single" w:sz="6" w:space="0" w:color="auto"/>
              <w:left w:val="single" w:sz="6" w:space="0" w:color="auto"/>
              <w:bottom w:val="single" w:sz="6" w:space="0" w:color="auto"/>
              <w:right w:val="single" w:sz="6" w:space="0" w:color="auto"/>
            </w:tcBorders>
          </w:tcPr>
          <w:p w:rsidR="00B47ACF" w:rsidRPr="00F154B2" w:rsidRDefault="00B47ACF" w:rsidP="00B47ACF">
            <w:pPr>
              <w:adjustRightInd w:val="0"/>
              <w:spacing w:line="300" w:lineRule="exact"/>
              <w:textAlignment w:val="baseline"/>
              <w:rPr>
                <w:rFonts w:asciiTheme="minorEastAsia" w:hAnsiTheme="minorEastAsia" w:cs="Times New Roman"/>
                <w:color w:val="000000"/>
                <w:kern w:val="0"/>
                <w:sz w:val="22"/>
              </w:rPr>
            </w:pPr>
            <w:r w:rsidRPr="00F154B2">
              <w:rPr>
                <w:rFonts w:asciiTheme="minorEastAsia" w:hAnsiTheme="minorEastAsia" w:cs="Times New Roman" w:hint="eastAsia"/>
                <w:color w:val="000000"/>
                <w:kern w:val="0"/>
                <w:sz w:val="22"/>
              </w:rPr>
              <w:t>７．手数料</w:t>
            </w:r>
          </w:p>
        </w:tc>
        <w:tc>
          <w:tcPr>
            <w:tcW w:w="8014" w:type="dxa"/>
            <w:tcBorders>
              <w:top w:val="single" w:sz="6" w:space="0" w:color="auto"/>
              <w:left w:val="single" w:sz="6" w:space="0" w:color="auto"/>
              <w:bottom w:val="single" w:sz="6" w:space="0" w:color="auto"/>
              <w:right w:val="single" w:sz="6" w:space="0" w:color="auto"/>
            </w:tcBorders>
          </w:tcPr>
          <w:p w:rsidR="00B47ACF" w:rsidRPr="00F154B2" w:rsidRDefault="00B47ACF" w:rsidP="00B47ACF">
            <w:pPr>
              <w:adjustRightInd w:val="0"/>
              <w:spacing w:line="300" w:lineRule="exact"/>
              <w:ind w:left="220" w:hangingChars="100" w:hanging="220"/>
              <w:textAlignment w:val="baseline"/>
              <w:rPr>
                <w:rFonts w:asciiTheme="minorEastAsia" w:hAnsiTheme="minorEastAsia" w:cs="Times New Roman"/>
                <w:color w:val="000000"/>
                <w:kern w:val="0"/>
                <w:sz w:val="22"/>
              </w:rPr>
            </w:pPr>
            <w:r w:rsidRPr="00F154B2">
              <w:rPr>
                <w:rFonts w:asciiTheme="minorEastAsia" w:hAnsiTheme="minorEastAsia" w:cs="Times New Roman" w:hint="eastAsia"/>
                <w:color w:val="000000"/>
                <w:kern w:val="0"/>
                <w:sz w:val="22"/>
              </w:rPr>
              <w:t>○キャッシュカードによる預入・払戻等の際に当ＪＡおよびオンライン提携金融機関等の所定の手数料がかかることがあります。</w:t>
            </w:r>
          </w:p>
          <w:p w:rsidR="00197667" w:rsidRPr="00F154B2" w:rsidRDefault="00197667" w:rsidP="003A1AD9">
            <w:pPr>
              <w:keepNext/>
              <w:spacing w:line="320" w:lineRule="exact"/>
              <w:ind w:left="224" w:hangingChars="102" w:hanging="224"/>
              <w:rPr>
                <w:rFonts w:ascii="ＭＳ 明朝" w:eastAsia="ＭＳ 明朝" w:hAnsi="ＭＳ 明朝" w:cs="Times New Roman"/>
                <w:color w:val="000000" w:themeColor="text1"/>
                <w:sz w:val="22"/>
              </w:rPr>
            </w:pPr>
            <w:r w:rsidRPr="00F154B2">
              <w:rPr>
                <w:rFonts w:ascii="ＭＳ 明朝" w:eastAsia="ＭＳ 明朝" w:hAnsi="ＭＳ 明朝" w:cs="Times New Roman" w:hint="eastAsia"/>
                <w:color w:val="000000" w:themeColor="text1"/>
                <w:sz w:val="22"/>
              </w:rPr>
              <w:t>〇2021年10月1日以降に開設した口座については、一定の期間利用がない場合には、未利用口座管理手数料をいただきます。</w:t>
            </w:r>
          </w:p>
          <w:p w:rsidR="00197667" w:rsidRPr="00F154B2" w:rsidRDefault="00197667" w:rsidP="00197667">
            <w:pPr>
              <w:keepNext/>
              <w:spacing w:line="320" w:lineRule="exact"/>
              <w:ind w:firstLineChars="100" w:firstLine="220"/>
              <w:rPr>
                <w:rFonts w:ascii="ＭＳ 明朝" w:eastAsia="ＭＳ 明朝" w:hAnsi="ＭＳ 明朝" w:cs="Times New Roman"/>
                <w:color w:val="000000" w:themeColor="text1"/>
                <w:sz w:val="22"/>
              </w:rPr>
            </w:pPr>
            <w:r w:rsidRPr="00F154B2">
              <w:rPr>
                <w:rFonts w:ascii="ＭＳ 明朝" w:eastAsia="ＭＳ 明朝" w:hAnsi="ＭＳ 明朝" w:cs="Times New Roman" w:hint="eastAsia"/>
                <w:color w:val="000000" w:themeColor="text1"/>
                <w:sz w:val="22"/>
              </w:rPr>
              <w:t>なお、詳しくは、貯金規定に記載のとおりです。</w:t>
            </w:r>
          </w:p>
        </w:tc>
      </w:tr>
      <w:tr w:rsidR="00B47ACF" w:rsidRPr="00F154B2" w:rsidTr="00B47ACF">
        <w:tc>
          <w:tcPr>
            <w:tcW w:w="2192" w:type="dxa"/>
            <w:tcBorders>
              <w:top w:val="single" w:sz="6" w:space="0" w:color="auto"/>
              <w:left w:val="single" w:sz="6" w:space="0" w:color="auto"/>
              <w:bottom w:val="single" w:sz="6" w:space="0" w:color="auto"/>
              <w:right w:val="single" w:sz="6" w:space="0" w:color="auto"/>
            </w:tcBorders>
          </w:tcPr>
          <w:p w:rsidR="00B47ACF" w:rsidRPr="00F154B2" w:rsidRDefault="00B47ACF" w:rsidP="00B47ACF">
            <w:pPr>
              <w:adjustRightInd w:val="0"/>
              <w:spacing w:line="300" w:lineRule="exact"/>
              <w:textAlignment w:val="baseline"/>
              <w:rPr>
                <w:rFonts w:asciiTheme="minorEastAsia" w:hAnsiTheme="minorEastAsia" w:cs="Times New Roman"/>
                <w:color w:val="000000"/>
                <w:kern w:val="0"/>
                <w:sz w:val="22"/>
              </w:rPr>
            </w:pPr>
            <w:r w:rsidRPr="00F154B2">
              <w:rPr>
                <w:rFonts w:asciiTheme="minorEastAsia" w:hAnsiTheme="minorEastAsia" w:cs="Times New Roman" w:hint="eastAsia"/>
                <w:color w:val="000000"/>
                <w:kern w:val="0"/>
                <w:sz w:val="22"/>
              </w:rPr>
              <w:t>８．付加できる</w:t>
            </w:r>
          </w:p>
          <w:p w:rsidR="00B47ACF" w:rsidRPr="00F154B2" w:rsidRDefault="00B47ACF" w:rsidP="00B47ACF">
            <w:pPr>
              <w:adjustRightInd w:val="0"/>
              <w:spacing w:line="300" w:lineRule="exact"/>
              <w:textAlignment w:val="baseline"/>
              <w:rPr>
                <w:rFonts w:asciiTheme="minorEastAsia" w:hAnsiTheme="minorEastAsia" w:cs="Times New Roman"/>
                <w:color w:val="000000"/>
                <w:kern w:val="0"/>
                <w:sz w:val="22"/>
              </w:rPr>
            </w:pPr>
            <w:r w:rsidRPr="00F154B2">
              <w:rPr>
                <w:rFonts w:asciiTheme="minorEastAsia" w:hAnsiTheme="minorEastAsia" w:cs="Times New Roman" w:hint="eastAsia"/>
                <w:color w:val="000000"/>
                <w:kern w:val="0"/>
                <w:sz w:val="22"/>
              </w:rPr>
              <w:t xml:space="preserve">　　特約事項</w:t>
            </w:r>
          </w:p>
        </w:tc>
        <w:tc>
          <w:tcPr>
            <w:tcW w:w="8014" w:type="dxa"/>
            <w:tcBorders>
              <w:top w:val="single" w:sz="6" w:space="0" w:color="auto"/>
              <w:left w:val="single" w:sz="6" w:space="0" w:color="auto"/>
              <w:bottom w:val="single" w:sz="6" w:space="0" w:color="auto"/>
              <w:right w:val="single" w:sz="6" w:space="0" w:color="auto"/>
            </w:tcBorders>
          </w:tcPr>
          <w:p w:rsidR="00B47ACF" w:rsidRPr="00F154B2" w:rsidRDefault="00B47ACF" w:rsidP="00B47ACF">
            <w:pPr>
              <w:adjustRightInd w:val="0"/>
              <w:spacing w:line="300" w:lineRule="exact"/>
              <w:ind w:left="220" w:hangingChars="100" w:hanging="220"/>
              <w:textAlignment w:val="baseline"/>
              <w:rPr>
                <w:rFonts w:asciiTheme="minorEastAsia" w:hAnsiTheme="minorEastAsia" w:cs="Times New Roman"/>
                <w:color w:val="000000"/>
                <w:kern w:val="0"/>
                <w:sz w:val="22"/>
              </w:rPr>
            </w:pPr>
            <w:r w:rsidRPr="00F154B2">
              <w:rPr>
                <w:rFonts w:asciiTheme="minorEastAsia" w:hAnsiTheme="minorEastAsia" w:cs="Times New Roman" w:hint="eastAsia"/>
                <w:color w:val="000000"/>
                <w:kern w:val="0"/>
                <w:sz w:val="22"/>
              </w:rPr>
              <w:t>○キャッシュカードによりＡＴＭ等で入出金ができます。</w:t>
            </w:r>
          </w:p>
          <w:p w:rsidR="00B47ACF" w:rsidRPr="00F154B2" w:rsidRDefault="00B47ACF" w:rsidP="00B47ACF">
            <w:pPr>
              <w:adjustRightInd w:val="0"/>
              <w:spacing w:line="300" w:lineRule="exact"/>
              <w:ind w:left="220" w:hangingChars="100" w:hanging="220"/>
              <w:textAlignment w:val="baseline"/>
              <w:rPr>
                <w:rFonts w:asciiTheme="minorEastAsia" w:hAnsiTheme="minorEastAsia" w:cs="Times New Roman"/>
                <w:color w:val="000000"/>
                <w:kern w:val="0"/>
                <w:sz w:val="22"/>
              </w:rPr>
            </w:pPr>
            <w:r w:rsidRPr="00F154B2">
              <w:rPr>
                <w:rFonts w:asciiTheme="minorEastAsia" w:hAnsiTheme="minorEastAsia" w:cs="Times New Roman" w:hint="eastAsia"/>
                <w:color w:val="000000"/>
                <w:kern w:val="0"/>
                <w:sz w:val="22"/>
              </w:rPr>
              <w:t>○</w:t>
            </w:r>
            <w:r w:rsidRPr="00F154B2">
              <w:rPr>
                <w:rFonts w:asciiTheme="minorEastAsia" w:hAnsiTheme="minorEastAsia" w:cs="Times New Roman" w:hint="eastAsia"/>
                <w:color w:val="000000"/>
                <w:spacing w:val="-2"/>
                <w:kern w:val="0"/>
                <w:sz w:val="22"/>
              </w:rPr>
              <w:t>キャッシュカードはデビットカードとしてもご利用になれます。</w:t>
            </w:r>
          </w:p>
          <w:p w:rsidR="00B47ACF" w:rsidRPr="00F154B2" w:rsidRDefault="00B47ACF" w:rsidP="00B47ACF">
            <w:pPr>
              <w:adjustRightInd w:val="0"/>
              <w:spacing w:line="300" w:lineRule="exact"/>
              <w:ind w:left="91" w:hanging="91"/>
              <w:textAlignment w:val="baseline"/>
              <w:rPr>
                <w:rFonts w:asciiTheme="minorEastAsia" w:hAnsiTheme="minorEastAsia" w:cs="Times New Roman"/>
                <w:color w:val="000000"/>
                <w:kern w:val="0"/>
                <w:sz w:val="22"/>
              </w:rPr>
            </w:pPr>
            <w:r w:rsidRPr="00F154B2">
              <w:rPr>
                <w:rFonts w:asciiTheme="minorEastAsia" w:hAnsiTheme="minorEastAsia" w:cs="Times New Roman" w:hint="eastAsia"/>
                <w:color w:val="000000"/>
                <w:kern w:val="0"/>
                <w:sz w:val="22"/>
              </w:rPr>
              <w:t>○給与・年金等の自動受取、公共料金等の自動支払のお取扱いができます。</w:t>
            </w:r>
          </w:p>
          <w:p w:rsidR="00B47ACF" w:rsidRPr="00F154B2" w:rsidRDefault="00B47ACF" w:rsidP="0019793D">
            <w:pPr>
              <w:adjustRightInd w:val="0"/>
              <w:spacing w:line="300" w:lineRule="exact"/>
              <w:ind w:firstLineChars="100" w:firstLine="220"/>
              <w:textAlignment w:val="baseline"/>
              <w:rPr>
                <w:rFonts w:asciiTheme="minorEastAsia" w:hAnsiTheme="minorEastAsia" w:cs="Times New Roman"/>
                <w:color w:val="000000"/>
                <w:kern w:val="0"/>
                <w:sz w:val="22"/>
              </w:rPr>
            </w:pPr>
            <w:r w:rsidRPr="00F154B2">
              <w:rPr>
                <w:rFonts w:asciiTheme="minorEastAsia" w:hAnsiTheme="minorEastAsia" w:cs="Times New Roman" w:hint="eastAsia"/>
                <w:color w:val="000000"/>
                <w:kern w:val="0"/>
                <w:sz w:val="22"/>
              </w:rPr>
              <w:t>また、自動送金・自動集金のお取扱いもできます。</w:t>
            </w:r>
          </w:p>
          <w:p w:rsidR="00F154B2" w:rsidRPr="00F154B2" w:rsidRDefault="00F154B2" w:rsidP="00F154B2">
            <w:pPr>
              <w:adjustRightInd w:val="0"/>
              <w:spacing w:line="300" w:lineRule="exact"/>
              <w:ind w:left="220" w:hangingChars="100" w:hanging="220"/>
              <w:textAlignment w:val="baseline"/>
              <w:rPr>
                <w:rFonts w:asciiTheme="minorEastAsia" w:hAnsiTheme="minorEastAsia" w:cs="Times New Roman"/>
                <w:color w:val="000000"/>
                <w:kern w:val="0"/>
                <w:sz w:val="22"/>
              </w:rPr>
            </w:pPr>
            <w:r w:rsidRPr="00F154B2">
              <w:rPr>
                <w:rFonts w:asciiTheme="minorEastAsia" w:hAnsiTheme="minorEastAsia" w:cs="Times New Roman" w:hint="eastAsia"/>
                <w:color w:val="000000"/>
                <w:kern w:val="0"/>
                <w:sz w:val="22"/>
              </w:rPr>
              <w:t>○個人のお客さまは通帳レス口座サービス（通帳等の発行に代えてＪＡバンクアプリにより通帳レス口座利用規定が適用される貯金口座の残高・入出金明細等をご確認いただくサービス）がご利用になれます。</w:t>
            </w:r>
          </w:p>
        </w:tc>
      </w:tr>
      <w:tr w:rsidR="00B47ACF" w:rsidRPr="00F154B2" w:rsidTr="00546189">
        <w:tc>
          <w:tcPr>
            <w:tcW w:w="2192" w:type="dxa"/>
            <w:tcBorders>
              <w:top w:val="single" w:sz="6" w:space="0" w:color="auto"/>
              <w:left w:val="single" w:sz="6" w:space="0" w:color="auto"/>
              <w:bottom w:val="single" w:sz="6" w:space="0" w:color="auto"/>
              <w:right w:val="single" w:sz="6" w:space="0" w:color="auto"/>
            </w:tcBorders>
          </w:tcPr>
          <w:p w:rsidR="00B47ACF" w:rsidRPr="00546189" w:rsidRDefault="00B47ACF" w:rsidP="00B47ACF">
            <w:pPr>
              <w:adjustRightInd w:val="0"/>
              <w:spacing w:line="300" w:lineRule="exact"/>
              <w:textAlignment w:val="baseline"/>
              <w:rPr>
                <w:rFonts w:ascii="ＭＳ ゴシック" w:eastAsia="ＭＳ ゴシック" w:hAnsi="ＭＳ ゴシック" w:cs="Times New Roman"/>
                <w:b/>
                <w:color w:val="000000"/>
                <w:kern w:val="0"/>
                <w:sz w:val="22"/>
              </w:rPr>
            </w:pPr>
            <w:r w:rsidRPr="00546189">
              <w:rPr>
                <w:rFonts w:ascii="ＭＳ ゴシック" w:eastAsia="ＭＳ ゴシック" w:hAnsi="ＭＳ ゴシック" w:cs="Times New Roman" w:hint="eastAsia"/>
                <w:b/>
                <w:color w:val="000000"/>
                <w:kern w:val="0"/>
                <w:sz w:val="22"/>
              </w:rPr>
              <w:t>９．貯金保険制度</w:t>
            </w:r>
          </w:p>
          <w:p w:rsidR="00B47ACF" w:rsidRPr="00546189" w:rsidRDefault="00B47ACF" w:rsidP="00B47ACF">
            <w:pPr>
              <w:adjustRightInd w:val="0"/>
              <w:spacing w:line="300" w:lineRule="exact"/>
              <w:ind w:firstLineChars="150" w:firstLine="331"/>
              <w:textAlignment w:val="baseline"/>
              <w:rPr>
                <w:rFonts w:ascii="ＭＳ ゴシック" w:eastAsia="ＭＳ ゴシック" w:hAnsi="ＭＳ ゴシック" w:cs="Times New Roman"/>
                <w:b/>
                <w:color w:val="000000"/>
                <w:kern w:val="0"/>
                <w:sz w:val="22"/>
              </w:rPr>
            </w:pPr>
            <w:r w:rsidRPr="00546189">
              <w:rPr>
                <w:rFonts w:ascii="ＭＳ ゴシック" w:eastAsia="ＭＳ ゴシック" w:hAnsi="ＭＳ ゴシック" w:cs="Times New Roman" w:hint="eastAsia"/>
                <w:b/>
                <w:color w:val="000000"/>
                <w:kern w:val="0"/>
                <w:sz w:val="22"/>
              </w:rPr>
              <w:t>（公的制度）</w:t>
            </w:r>
          </w:p>
        </w:tc>
        <w:tc>
          <w:tcPr>
            <w:tcW w:w="8014" w:type="dxa"/>
            <w:tcBorders>
              <w:top w:val="single" w:sz="6" w:space="0" w:color="auto"/>
              <w:left w:val="single" w:sz="6" w:space="0" w:color="auto"/>
              <w:bottom w:val="single" w:sz="6" w:space="0" w:color="auto"/>
              <w:right w:val="single" w:sz="6" w:space="0" w:color="auto"/>
            </w:tcBorders>
            <w:vAlign w:val="center"/>
          </w:tcPr>
          <w:p w:rsidR="00B47ACF" w:rsidRPr="00546189" w:rsidRDefault="00B47ACF" w:rsidP="00546189">
            <w:pPr>
              <w:adjustRightInd w:val="0"/>
              <w:spacing w:line="300" w:lineRule="exact"/>
              <w:ind w:left="221" w:hangingChars="100" w:hanging="221"/>
              <w:textAlignment w:val="baseline"/>
              <w:rPr>
                <w:rFonts w:ascii="ＭＳ ゴシック" w:eastAsia="ＭＳ ゴシック" w:hAnsi="ＭＳ ゴシック" w:cs="Times New Roman"/>
                <w:b/>
                <w:color w:val="000000"/>
                <w:kern w:val="0"/>
                <w:sz w:val="22"/>
              </w:rPr>
            </w:pPr>
            <w:r w:rsidRPr="00546189">
              <w:rPr>
                <w:rFonts w:ascii="ＭＳ ゴシック" w:eastAsia="ＭＳ ゴシック" w:hAnsi="ＭＳ ゴシック" w:cs="Times New Roman" w:hint="eastAsia"/>
                <w:b/>
                <w:color w:val="000000"/>
                <w:kern w:val="0"/>
                <w:sz w:val="22"/>
              </w:rPr>
              <w:t>○貯金保険制度により全額保護されます。</w:t>
            </w:r>
          </w:p>
        </w:tc>
      </w:tr>
      <w:tr w:rsidR="00B47ACF" w:rsidRPr="00F154B2" w:rsidTr="00B47ACF">
        <w:tc>
          <w:tcPr>
            <w:tcW w:w="2192" w:type="dxa"/>
            <w:tcBorders>
              <w:top w:val="single" w:sz="6" w:space="0" w:color="auto"/>
              <w:left w:val="single" w:sz="6" w:space="0" w:color="auto"/>
              <w:bottom w:val="single" w:sz="6" w:space="0" w:color="auto"/>
              <w:right w:val="single" w:sz="6" w:space="0" w:color="auto"/>
            </w:tcBorders>
          </w:tcPr>
          <w:p w:rsidR="00B47ACF" w:rsidRPr="00F154B2" w:rsidRDefault="00B47ACF" w:rsidP="00B47ACF">
            <w:pPr>
              <w:adjustRightInd w:val="0"/>
              <w:spacing w:line="300" w:lineRule="exact"/>
              <w:ind w:left="440" w:hangingChars="200" w:hanging="440"/>
              <w:textAlignment w:val="baseline"/>
              <w:rPr>
                <w:rFonts w:asciiTheme="minorEastAsia" w:hAnsiTheme="minorEastAsia" w:cs="Times New Roman"/>
                <w:color w:val="000000"/>
                <w:kern w:val="0"/>
                <w:sz w:val="22"/>
              </w:rPr>
            </w:pPr>
            <w:r w:rsidRPr="00F154B2">
              <w:rPr>
                <w:rFonts w:asciiTheme="minorEastAsia" w:hAnsiTheme="minorEastAsia" w:cs="Times New Roman"/>
                <w:color w:val="000000"/>
                <w:kern w:val="0"/>
                <w:sz w:val="22"/>
              </w:rPr>
              <w:t>1</w:t>
            </w:r>
            <w:r w:rsidRPr="00F154B2">
              <w:rPr>
                <w:rFonts w:asciiTheme="minorEastAsia" w:hAnsiTheme="minorEastAsia" w:cs="Times New Roman" w:hint="eastAsia"/>
                <w:color w:val="000000"/>
                <w:kern w:val="0"/>
                <w:sz w:val="22"/>
              </w:rPr>
              <w:t>0．苦情処理措置および紛争解決措置の内容</w:t>
            </w:r>
          </w:p>
        </w:tc>
        <w:tc>
          <w:tcPr>
            <w:tcW w:w="8014" w:type="dxa"/>
            <w:tcBorders>
              <w:top w:val="single" w:sz="6" w:space="0" w:color="auto"/>
              <w:left w:val="single" w:sz="6" w:space="0" w:color="auto"/>
              <w:bottom w:val="single" w:sz="6" w:space="0" w:color="auto"/>
              <w:right w:val="single" w:sz="6" w:space="0" w:color="auto"/>
            </w:tcBorders>
          </w:tcPr>
          <w:p w:rsidR="00B47ACF" w:rsidRPr="00F154B2" w:rsidRDefault="00B47ACF" w:rsidP="00B47ACF">
            <w:pPr>
              <w:adjustRightInd w:val="0"/>
              <w:spacing w:line="300" w:lineRule="exact"/>
              <w:ind w:left="1760" w:hangingChars="800" w:hanging="1760"/>
              <w:textAlignment w:val="baseline"/>
              <w:rPr>
                <w:rFonts w:asciiTheme="minorEastAsia" w:hAnsiTheme="minorEastAsia" w:cs="Times New Roman"/>
                <w:color w:val="000000"/>
                <w:kern w:val="0"/>
                <w:sz w:val="22"/>
              </w:rPr>
            </w:pPr>
            <w:r w:rsidRPr="00F154B2">
              <w:rPr>
                <w:rFonts w:asciiTheme="minorEastAsia" w:hAnsiTheme="minorEastAsia" w:cs="Times New Roman" w:hint="eastAsia"/>
                <w:color w:val="000000"/>
                <w:kern w:val="0"/>
                <w:sz w:val="22"/>
              </w:rPr>
              <w:t>○苦情処理措置　本商品にかかる相談・苦情（以下「苦情等」という。）につきましては、当ＪＡ本支店</w:t>
            </w:r>
            <w:r w:rsidR="00E31ED9" w:rsidRPr="00F154B2">
              <w:rPr>
                <w:rFonts w:asciiTheme="minorEastAsia" w:hAnsiTheme="minorEastAsia" w:cs="Times New Roman" w:hint="eastAsia"/>
                <w:color w:val="000000"/>
                <w:kern w:val="0"/>
                <w:sz w:val="22"/>
              </w:rPr>
              <w:t>または苦情等受付窓口(電話：０５５－９５７－８０２８)</w:t>
            </w:r>
            <w:r w:rsidRPr="00F154B2">
              <w:rPr>
                <w:rFonts w:asciiTheme="minorEastAsia" w:hAnsiTheme="minorEastAsia" w:cs="Times New Roman" w:hint="eastAsia"/>
                <w:color w:val="000000"/>
                <w:kern w:val="0"/>
                <w:sz w:val="22"/>
              </w:rPr>
              <w:t>にお申し出ください。当ＪＡでは規則の制定など苦情等に対処する態勢を整備し、迅速かつ適切な対応に努め、苦情等の解決を図ります。</w:t>
            </w:r>
          </w:p>
          <w:p w:rsidR="00B47ACF" w:rsidRPr="00F154B2" w:rsidRDefault="00B47ACF" w:rsidP="00B47ACF">
            <w:pPr>
              <w:adjustRightInd w:val="0"/>
              <w:spacing w:line="300" w:lineRule="exact"/>
              <w:ind w:firstLineChars="800" w:firstLine="1760"/>
              <w:textAlignment w:val="baseline"/>
              <w:rPr>
                <w:rFonts w:asciiTheme="minorEastAsia" w:hAnsiTheme="minorEastAsia" w:cs="Times New Roman"/>
                <w:color w:val="000000"/>
                <w:kern w:val="0"/>
                <w:sz w:val="22"/>
              </w:rPr>
            </w:pPr>
            <w:r w:rsidRPr="00F154B2">
              <w:rPr>
                <w:rFonts w:asciiTheme="minorEastAsia" w:hAnsiTheme="minorEastAsia" w:cs="Times New Roman" w:hint="eastAsia"/>
                <w:color w:val="000000"/>
                <w:kern w:val="0"/>
                <w:sz w:val="22"/>
              </w:rPr>
              <w:t>また、ＪＡバンク相談所（電話：０３－６８３７－１３</w:t>
            </w:r>
          </w:p>
          <w:p w:rsidR="00B47ACF" w:rsidRPr="00F154B2" w:rsidRDefault="00B47ACF" w:rsidP="00B47ACF">
            <w:pPr>
              <w:adjustRightInd w:val="0"/>
              <w:spacing w:line="300" w:lineRule="exact"/>
              <w:ind w:firstLineChars="800" w:firstLine="1760"/>
              <w:textAlignment w:val="baseline"/>
              <w:rPr>
                <w:rFonts w:asciiTheme="minorEastAsia" w:hAnsiTheme="minorEastAsia" w:cs="Times New Roman"/>
                <w:color w:val="000000"/>
                <w:kern w:val="0"/>
                <w:sz w:val="22"/>
              </w:rPr>
            </w:pPr>
            <w:r w:rsidRPr="00F154B2">
              <w:rPr>
                <w:rFonts w:asciiTheme="minorEastAsia" w:hAnsiTheme="minorEastAsia" w:cs="Times New Roman" w:hint="eastAsia"/>
                <w:color w:val="000000"/>
                <w:kern w:val="0"/>
                <w:sz w:val="22"/>
              </w:rPr>
              <w:t>５９）でも、苦情等を受け付けております。</w:t>
            </w:r>
          </w:p>
          <w:p w:rsidR="00B47ACF" w:rsidRPr="00F154B2" w:rsidRDefault="00B47ACF" w:rsidP="00B47ACF">
            <w:pPr>
              <w:adjustRightInd w:val="0"/>
              <w:spacing w:line="300" w:lineRule="exact"/>
              <w:ind w:left="1760" w:hangingChars="800" w:hanging="1760"/>
              <w:textAlignment w:val="baseline"/>
              <w:rPr>
                <w:rFonts w:asciiTheme="minorEastAsia" w:hAnsiTheme="minorEastAsia" w:cs="Times New Roman"/>
                <w:color w:val="000000"/>
                <w:kern w:val="0"/>
                <w:sz w:val="22"/>
              </w:rPr>
            </w:pPr>
            <w:r w:rsidRPr="00F154B2">
              <w:rPr>
                <w:rFonts w:asciiTheme="minorEastAsia" w:hAnsiTheme="minorEastAsia" w:cs="Times New Roman" w:hint="eastAsia"/>
                <w:color w:val="000000"/>
                <w:kern w:val="0"/>
                <w:sz w:val="22"/>
              </w:rPr>
              <w:t>○紛争解決措置　外部の紛争解決機関を利用して解決を図りたい場合は、次の機関を利用できます。上記当ＪＡ</w:t>
            </w:r>
            <w:r w:rsidR="00BB2139" w:rsidRPr="00F154B2">
              <w:rPr>
                <w:rFonts w:ascii="ＭＳ 明朝" w:eastAsia="ＭＳ 明朝" w:hAnsi="ＭＳ 明朝" w:cs="Times New Roman" w:hint="eastAsia"/>
                <w:color w:val="000000"/>
                <w:kern w:val="0"/>
                <w:sz w:val="22"/>
              </w:rPr>
              <w:t>苦情等受付窓口</w:t>
            </w:r>
            <w:r w:rsidRPr="00F154B2">
              <w:rPr>
                <w:rFonts w:asciiTheme="minorEastAsia" w:hAnsiTheme="minorEastAsia" w:cs="Times New Roman" w:hint="eastAsia"/>
                <w:color w:val="000000"/>
                <w:kern w:val="0"/>
                <w:sz w:val="22"/>
              </w:rPr>
              <w:t>またはＪＡバンク相談所にお申し出ください。</w:t>
            </w:r>
          </w:p>
          <w:p w:rsidR="00B47ACF" w:rsidRPr="00F154B2" w:rsidRDefault="00B47ACF" w:rsidP="003A1AD9">
            <w:pPr>
              <w:adjustRightInd w:val="0"/>
              <w:spacing w:line="300" w:lineRule="exact"/>
              <w:ind w:leftChars="850" w:left="1785"/>
              <w:textAlignment w:val="baseline"/>
              <w:rPr>
                <w:rFonts w:asciiTheme="minorEastAsia" w:hAnsiTheme="minorEastAsia" w:cs="Times New Roman"/>
                <w:color w:val="000000"/>
                <w:kern w:val="0"/>
                <w:sz w:val="22"/>
              </w:rPr>
            </w:pPr>
            <w:r w:rsidRPr="00F154B2">
              <w:rPr>
                <w:rFonts w:asciiTheme="minorEastAsia" w:hAnsiTheme="minorEastAsia" w:cs="Times New Roman" w:hint="eastAsia"/>
                <w:color w:val="000000"/>
                <w:kern w:val="0"/>
                <w:sz w:val="22"/>
              </w:rPr>
              <w:t>静岡県弁護士会あっせん・仲裁センター（ＪＡバンク相談所を通じてのご利用となります。上記ＪＡバンク相談所にお申し出ください。）</w:t>
            </w:r>
          </w:p>
        </w:tc>
      </w:tr>
      <w:tr w:rsidR="00B47ACF" w:rsidRPr="00F154B2" w:rsidTr="00B47ACF">
        <w:tc>
          <w:tcPr>
            <w:tcW w:w="2192" w:type="dxa"/>
            <w:tcBorders>
              <w:top w:val="single" w:sz="6" w:space="0" w:color="auto"/>
              <w:left w:val="single" w:sz="6" w:space="0" w:color="auto"/>
              <w:bottom w:val="single" w:sz="6" w:space="0" w:color="auto"/>
              <w:right w:val="single" w:sz="6" w:space="0" w:color="auto"/>
            </w:tcBorders>
          </w:tcPr>
          <w:p w:rsidR="00B47ACF" w:rsidRPr="00F154B2" w:rsidRDefault="00B47ACF" w:rsidP="00B47ACF">
            <w:pPr>
              <w:adjustRightInd w:val="0"/>
              <w:spacing w:line="300" w:lineRule="exact"/>
              <w:ind w:left="440" w:hangingChars="200" w:hanging="440"/>
              <w:textAlignment w:val="baseline"/>
              <w:rPr>
                <w:rFonts w:asciiTheme="minorEastAsia" w:hAnsiTheme="minorEastAsia" w:cs="Times New Roman"/>
                <w:color w:val="000000"/>
                <w:kern w:val="0"/>
                <w:sz w:val="22"/>
              </w:rPr>
            </w:pPr>
            <w:r w:rsidRPr="00F154B2">
              <w:rPr>
                <w:rFonts w:asciiTheme="minorEastAsia" w:hAnsiTheme="minorEastAsia" w:cs="Times New Roman"/>
                <w:color w:val="000000"/>
                <w:kern w:val="0"/>
                <w:sz w:val="22"/>
              </w:rPr>
              <w:t>1</w:t>
            </w:r>
            <w:r w:rsidRPr="00F154B2">
              <w:rPr>
                <w:rFonts w:asciiTheme="minorEastAsia" w:hAnsiTheme="minorEastAsia" w:cs="Times New Roman" w:hint="eastAsia"/>
                <w:color w:val="000000"/>
                <w:kern w:val="0"/>
                <w:sz w:val="22"/>
              </w:rPr>
              <w:t>1．その他参考となる事項</w:t>
            </w:r>
          </w:p>
        </w:tc>
        <w:tc>
          <w:tcPr>
            <w:tcW w:w="8014" w:type="dxa"/>
            <w:tcBorders>
              <w:top w:val="single" w:sz="6" w:space="0" w:color="auto"/>
              <w:left w:val="single" w:sz="6" w:space="0" w:color="auto"/>
              <w:bottom w:val="single" w:sz="6" w:space="0" w:color="auto"/>
              <w:right w:val="single" w:sz="6" w:space="0" w:color="auto"/>
            </w:tcBorders>
          </w:tcPr>
          <w:p w:rsidR="00B47ACF" w:rsidRPr="00F154B2" w:rsidRDefault="00B47ACF" w:rsidP="00B47ACF">
            <w:pPr>
              <w:adjustRightInd w:val="0"/>
              <w:spacing w:line="300" w:lineRule="exact"/>
              <w:ind w:left="220" w:hangingChars="100" w:hanging="220"/>
              <w:textAlignment w:val="baseline"/>
              <w:rPr>
                <w:rFonts w:asciiTheme="minorEastAsia" w:hAnsiTheme="minorEastAsia" w:cs="Times New Roman"/>
                <w:color w:val="000000"/>
                <w:kern w:val="0"/>
                <w:sz w:val="22"/>
              </w:rPr>
            </w:pPr>
            <w:r w:rsidRPr="00F154B2">
              <w:rPr>
                <w:rFonts w:asciiTheme="minorEastAsia" w:hAnsiTheme="minorEastAsia" w:cs="Times New Roman" w:hint="eastAsia"/>
                <w:color w:val="000000"/>
                <w:kern w:val="0"/>
                <w:sz w:val="22"/>
              </w:rPr>
              <w:t>○通帳に記帳いただいていない明細が、月末時点で５０件以上あり、翌月６日まで未記帳の状態が続いた場合は、それら未記帳の明細を合計して記帳させていただきます。</w:t>
            </w:r>
          </w:p>
        </w:tc>
      </w:tr>
    </w:tbl>
    <w:p w:rsidR="00E31ED9" w:rsidRPr="00F154B2" w:rsidRDefault="00E31ED9" w:rsidP="00F154B2">
      <w:r w:rsidRPr="00F154B2">
        <w:rPr>
          <w:rFonts w:hint="eastAsia"/>
        </w:rPr>
        <w:t xml:space="preserve">詳しくは窓口にお問い合わせください。　　　　　　　　　　　　　　　　</w:t>
      </w:r>
      <w:r w:rsidR="00F154B2">
        <w:rPr>
          <w:rFonts w:hint="eastAsia"/>
        </w:rPr>
        <w:t xml:space="preserve">　　　　　　</w:t>
      </w:r>
      <w:r w:rsidRPr="00F154B2">
        <w:rPr>
          <w:rFonts w:hint="eastAsia"/>
        </w:rPr>
        <w:t xml:space="preserve">　　　ＪＡふじ伊豆</w:t>
      </w:r>
    </w:p>
    <w:p w:rsidR="00D33EE4" w:rsidRPr="00D33EE4" w:rsidRDefault="00D33EE4" w:rsidP="00E31ED9">
      <w:pPr>
        <w:rPr>
          <w:sz w:val="24"/>
          <w:szCs w:val="24"/>
        </w:rPr>
      </w:pPr>
    </w:p>
    <w:sectPr w:rsidR="00D33EE4" w:rsidRPr="00D33EE4" w:rsidSect="00D33EE4">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0E9" w:rsidRDefault="009450E9" w:rsidP="00B92059">
      <w:r>
        <w:separator/>
      </w:r>
    </w:p>
  </w:endnote>
  <w:endnote w:type="continuationSeparator" w:id="0">
    <w:p w:rsidR="009450E9" w:rsidRDefault="009450E9" w:rsidP="00B9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0E9" w:rsidRDefault="009450E9" w:rsidP="00B92059">
      <w:r>
        <w:separator/>
      </w:r>
    </w:p>
  </w:footnote>
  <w:footnote w:type="continuationSeparator" w:id="0">
    <w:p w:rsidR="009450E9" w:rsidRDefault="009450E9" w:rsidP="00B9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E4"/>
    <w:rsid w:val="000B13AE"/>
    <w:rsid w:val="00183FD1"/>
    <w:rsid w:val="00197667"/>
    <w:rsid w:val="0019793D"/>
    <w:rsid w:val="003A1AD9"/>
    <w:rsid w:val="00505706"/>
    <w:rsid w:val="00546189"/>
    <w:rsid w:val="006F329F"/>
    <w:rsid w:val="009450E9"/>
    <w:rsid w:val="00B21A7C"/>
    <w:rsid w:val="00B47ACF"/>
    <w:rsid w:val="00B92059"/>
    <w:rsid w:val="00BB2139"/>
    <w:rsid w:val="00D33EE4"/>
    <w:rsid w:val="00DD699D"/>
    <w:rsid w:val="00E31ED9"/>
    <w:rsid w:val="00F15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95CFD273-EF84-4A31-8160-98AB43F3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2059"/>
    <w:pPr>
      <w:tabs>
        <w:tab w:val="center" w:pos="4252"/>
        <w:tab w:val="right" w:pos="8504"/>
      </w:tabs>
      <w:snapToGrid w:val="0"/>
    </w:pPr>
  </w:style>
  <w:style w:type="character" w:customStyle="1" w:styleId="a4">
    <w:name w:val="ヘッダー (文字)"/>
    <w:basedOn w:val="a0"/>
    <w:link w:val="a3"/>
    <w:uiPriority w:val="99"/>
    <w:rsid w:val="00B92059"/>
  </w:style>
  <w:style w:type="paragraph" w:styleId="a5">
    <w:name w:val="footer"/>
    <w:basedOn w:val="a"/>
    <w:link w:val="a6"/>
    <w:uiPriority w:val="99"/>
    <w:unhideWhenUsed/>
    <w:rsid w:val="00B92059"/>
    <w:pPr>
      <w:tabs>
        <w:tab w:val="center" w:pos="4252"/>
        <w:tab w:val="right" w:pos="8504"/>
      </w:tabs>
      <w:snapToGrid w:val="0"/>
    </w:pPr>
  </w:style>
  <w:style w:type="character" w:customStyle="1" w:styleId="a6">
    <w:name w:val="フッター (文字)"/>
    <w:basedOn w:val="a0"/>
    <w:link w:val="a5"/>
    <w:uiPriority w:val="99"/>
    <w:rsid w:val="00B92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985</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f001sui02</dc:creator>
  <cp:lastModifiedBy>広報課 </cp:lastModifiedBy>
  <cp:revision>2</cp:revision>
  <dcterms:created xsi:type="dcterms:W3CDTF">2026-05-01T05:47:00Z</dcterms:created>
  <dcterms:modified xsi:type="dcterms:W3CDTF">2026-05-01T05:47:00Z</dcterms:modified>
</cp:coreProperties>
</file>